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Ufficio gestione giuridica del personale dipendente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ha la finalita' di gestire il trattamento economico del personale dipendenti comunali e le indennita' erogate agli amministratori locali, con annessi adempimenti contributivi, assistenziali, previdenziali, fiscali; controllo e stampa cartoline presenze mensile; aggiornamento e archivio permessi/ferie personale; elaborazione mensile, anche attraverso ditta esterna, dei cedolini; elaborazione e presentazione 770 per certificazione annua dei contributi versati. L'ufficio provvede inoltre alla predisposizione e redazione delle rendicontazioni e statistiche annuali e delle statistiche del personale.</w:t>
      </w: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2407C0">
        <w:trPr>
          <w:trHeight w:val="23"/>
        </w:trPr>
        <w:tc>
          <w:tcPr>
            <w:tcW w:w="659"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3"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9"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2"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Assunzione di personale mediante concorsi, mobilita' e contratti di lavoro a tempo determinato 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A) Acquisizione e progressione del personale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7E8BCB2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DCA611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7FCC3D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F115F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9E3C9C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Attribuzione progressioni economiche orizzontali o di carriera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2C050C6" w14:textId="77777777" w:rsidR="007137E0" w:rsidRDefault="001451FA" w:rsidP="001451FA">
            <w:pPr>
              <w:snapToGrid w:val="0"/>
              <w:rPr>
                <w:rFonts w:ascii="Arial" w:hAnsi="Arial"/>
              </w:rPr>
            </w:pPr>
            <w:r w:rsidRPr="007137E0">
              <w:rPr>
                <w:rFonts w:ascii="Arial" w:hAnsi="Arial"/>
              </w:rPr>
              <w:t>A) Acquisizione e progressione del personale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6E79D57"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5FE5CB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3FE5C8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02FB51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1428F8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18981B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 triennale ed annuale del fabbisogno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342287D"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C182989"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ED2C0C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A379A5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228EED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75FBC4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EC5865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Selezioni da centro per l'impiego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ABEAB90"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FC8A0EE"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33C7B98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63A3E9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37F74A8"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4BAB100C" w14:textId="77777777" w:rsidR="001451FA" w:rsidRPr="007137E0" w:rsidRDefault="001451FA" w:rsidP="001451FA">
            <w:pPr>
              <w:spacing w:before="100" w:after="100"/>
              <w:rPr>
                <w:rFonts w:ascii="Arial" w:hAnsi="Arial"/>
              </w:rPr>
            </w:pPr>
            <w:r w:rsidRPr="007137E0">
              <w:rPr>
                <w:rFonts w:ascii="Arial" w:hAnsi="Arial"/>
              </w:rPr>
              <w:lastRenderedPageBreak/>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C936CF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Assunzione disabili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EC8C41B"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182171" w14:textId="77777777" w:rsidR="001451FA" w:rsidRPr="007137E0" w:rsidRDefault="00917FC8" w:rsidP="001451FA">
            <w:pPr>
              <w:snapToGrid w:val="0"/>
              <w:rPr>
                <w:rFonts w:ascii="Arial" w:hAnsi="Arial"/>
              </w:rPr>
            </w:pPr>
            <w:r w:rsidRPr="007137E0">
              <w:rPr>
                <w:rFonts w:ascii="Arial" w:hAnsi="Arial"/>
              </w:rPr>
              <w:t xml:space="preserve">Ufficio gestione giuridica </w:t>
            </w:r>
            <w:r w:rsidRPr="007137E0">
              <w:rPr>
                <w:rFonts w:ascii="Arial" w:hAnsi="Arial"/>
              </w:rPr>
              <w:lastRenderedPageBreak/>
              <w:t>del personale dipendente</w:t>
            </w:r>
          </w:p>
        </w:tc>
      </w:tr>
      <w:tr w:rsidR="00AA54A1" w:rsidRPr="007137E0" w14:paraId="7382CEF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02542D8"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008200E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66A879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FE0C9F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Stabilizzazioni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DB08506"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EBFE2D"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7D6323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C4B235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99878D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960595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04F85B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Mobilita' dall'esterno ex art. 30 del D. Lgs. 165/2001</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5CA9388"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78A8326"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1B16439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F51CAB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FDA9AA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06CFB1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FE8D71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Mobilita' ex art. 34 bis, D. L.gs. 165/2001</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290DA0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0A601F"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18F269F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02C499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E0F9C69"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7F06CB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D86A89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Mobilita' interna intersettoriale da P.E.G.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1FE0D48"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5062FE"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2ACFD73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8780B3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0534CE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6BAAAA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423206B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Cambi di profilo professionale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43759FE"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8426C3"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3B205FC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281152F"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D164D4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B9F157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3106D54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Trasformazione del rapporto di lavoro a tempo parziale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30482C"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4DC236"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6525DF0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B18CD69"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018D1DC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DBAF1B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27D8D93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Procedimento disciplinare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1129F8"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E83E646"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3E78E53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8EAC478"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61802C1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D299D4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10832B2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Versamenti contributivi datori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31B046F"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E85CF93"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1A9C4C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EFD316A"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25D7438"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w:t>
            </w:r>
            <w:r w:rsidRPr="007137E0">
              <w:rPr>
                <w:rFonts w:ascii="Arial" w:hAnsi="Arial"/>
                <w:bCs/>
                <w:color w:val="000000"/>
                <w:lang w:eastAsia="ja-JP"/>
              </w:rPr>
              <w:lastRenderedPageBreak/>
              <w:t>generali e di gestione</w:t>
            </w:r>
          </w:p>
        </w:tc>
        <w:tc>
          <w:tcPr>
            <w:tcW w:w="1088" w:type="pct"/>
            <w:tcBorders>
              <w:top w:val="single" w:sz="3" w:space="0" w:color="000001"/>
              <w:left w:val="single" w:sz="3" w:space="0" w:color="000001"/>
              <w:bottom w:val="single" w:sz="3" w:space="0" w:color="000001"/>
            </w:tcBorders>
            <w:shd w:val="clear" w:color="auto" w:fill="FFFF99"/>
          </w:tcPr>
          <w:p w14:paraId="2640517A"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w:t>
            </w:r>
            <w:r w:rsidRPr="007137E0">
              <w:rPr>
                <w:rFonts w:ascii="Arial" w:hAnsi="Arial"/>
              </w:rPr>
              <w:lastRenderedPageBreak/>
              <w:t>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C82739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Comandi e </w:t>
            </w:r>
            <w:r w:rsidRPr="007137E0">
              <w:rPr>
                <w:rFonts w:ascii="Arial" w:hAnsi="Arial"/>
                <w:color w:val="000000"/>
              </w:rPr>
              <w:lastRenderedPageBreak/>
              <w:t>trasferimenti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399192A" w14:textId="77777777" w:rsidR="007137E0" w:rsidRDefault="001451FA" w:rsidP="001451FA">
            <w:pPr>
              <w:snapToGrid w:val="0"/>
              <w:rPr>
                <w:rFonts w:ascii="Arial" w:hAnsi="Arial"/>
              </w:rPr>
            </w:pPr>
            <w:r w:rsidRPr="007137E0">
              <w:rPr>
                <w:rFonts w:ascii="Arial" w:hAnsi="Arial"/>
              </w:rPr>
              <w:lastRenderedPageBreak/>
              <w:t xml:space="preserve">F) Controlli, verifiche, ispezioni </w:t>
            </w:r>
            <w:r w:rsidRPr="007137E0">
              <w:rPr>
                <w:rFonts w:ascii="Arial" w:hAnsi="Arial"/>
              </w:rPr>
              <w:lastRenderedPageBreak/>
              <w:t>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367014E" w14:textId="77777777" w:rsidR="001451FA" w:rsidRPr="007137E0" w:rsidRDefault="00917FC8" w:rsidP="001451FA">
            <w:pPr>
              <w:snapToGrid w:val="0"/>
              <w:rPr>
                <w:rFonts w:ascii="Arial" w:hAnsi="Arial"/>
              </w:rPr>
            </w:pPr>
            <w:r w:rsidRPr="007137E0">
              <w:rPr>
                <w:rFonts w:ascii="Arial" w:hAnsi="Arial"/>
              </w:rPr>
              <w:lastRenderedPageBreak/>
              <w:t xml:space="preserve">Ufficio gestione </w:t>
            </w:r>
            <w:r w:rsidRPr="007137E0">
              <w:rPr>
                <w:rFonts w:ascii="Arial" w:hAnsi="Arial"/>
              </w:rPr>
              <w:lastRenderedPageBreak/>
              <w:t>giuridica del personale dipendente</w:t>
            </w:r>
          </w:p>
        </w:tc>
      </w:tr>
      <w:tr w:rsidR="00AA54A1" w:rsidRPr="007137E0" w14:paraId="64E84B9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8EF1662"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773A6C6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75D1A6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9CAFF2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Autorizzazioni a prestazioni professionali di personale interno a tempo indeterminato e determinato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BAAEF7B" w14:textId="77777777"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7B20EA2"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CC4CE6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EA8F1E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254925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17EFDA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FD4E43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Nomina componenti del CUG in quota Comune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5445DA2"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AC904AA"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4D54D5E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52F9E7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EDFDD0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D302C0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C16604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componenti del Nucleo di valutazione - OIV</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177C215"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A5D6E14"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6CE0F79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A9FA4B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97EBC1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E03E19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35F1CF5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Rilevazione eccedenze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8AB4D7D"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EC87FEF"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2C9DCA5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D887C1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80D0C1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794CB3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6245753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Assunzioni interinali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DAEB69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29EAE9E"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r w:rsidR="00AA54A1" w:rsidRPr="007137E0" w14:paraId="637DBBF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68A83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6098DA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78B694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0A52921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Attribuzione incarichi dirigenziali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CBAAF1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0DC6E3C" w14:textId="77777777" w:rsidR="001451FA" w:rsidRPr="007137E0" w:rsidRDefault="00917FC8" w:rsidP="001451FA">
            <w:pPr>
              <w:snapToGrid w:val="0"/>
              <w:rPr>
                <w:rFonts w:ascii="Arial" w:hAnsi="Arial"/>
              </w:rPr>
            </w:pPr>
            <w:r w:rsidRPr="007137E0">
              <w:rPr>
                <w:rFonts w:ascii="Arial" w:hAnsi="Arial"/>
              </w:rPr>
              <w:t>Ufficio gestione giuridica del personale dipendente</w:t>
            </w:r>
          </w:p>
        </w:tc>
      </w:tr>
    </w:tbl>
    <w:p w14:paraId="7FE632ED" w14:textId="183C6AD4" w:rsidR="00ED03DA" w:rsidRPr="00155C16" w:rsidRDefault="00ED03DA" w:rsidP="00ED03DA">
      <w:pPr>
        <w:jc w:val="both"/>
        <w:rPr>
          <w:rFonts w:ascii="Arial" w:hAnsi="Arial"/>
          <w:sz w:val="16"/>
          <w:szCs w:val="16"/>
        </w:rPr>
      </w:pPr>
      <w:bookmarkStart w:id="0" w:name="_GoBack"/>
      <w:bookmarkEnd w:id="0"/>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07C0"/>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B3E30"/>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14150"/>
    <w:rsid w:val="00D51039"/>
    <w:rsid w:val="00D6715A"/>
    <w:rsid w:val="00DC244A"/>
    <w:rsid w:val="00DC52FD"/>
    <w:rsid w:val="00DC6CCD"/>
    <w:rsid w:val="00DF33B0"/>
    <w:rsid w:val="00E12B04"/>
    <w:rsid w:val="00E31DB6"/>
    <w:rsid w:val="00E54380"/>
    <w:rsid w:val="00E609BB"/>
    <w:rsid w:val="00E612EB"/>
    <w:rsid w:val="00E61B68"/>
    <w:rsid w:val="00E7122D"/>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1129</Words>
  <Characters>6436</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2018-02-15T12:17:00Z</dcterms:created>
  <dcterms:modified xsi:type="dcterms:W3CDTF">2018-02-16T10:06:00Z</dcterms:modified>
</cp:coreProperties>
</file>